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21" w:rsidRDefault="00E23921">
      <w:pPr>
        <w:pStyle w:val="ConsPlusTitlePage"/>
      </w:pPr>
      <w:r>
        <w:br/>
      </w:r>
    </w:p>
    <w:p w:rsidR="00E23921" w:rsidRDefault="00E23921">
      <w:pPr>
        <w:pStyle w:val="ConsPlusNormal"/>
        <w:jc w:val="both"/>
        <w:outlineLvl w:val="0"/>
      </w:pPr>
    </w:p>
    <w:p w:rsidR="00E23921" w:rsidRDefault="00E23921">
      <w:pPr>
        <w:pStyle w:val="ConsPlusTitle"/>
        <w:jc w:val="center"/>
        <w:outlineLvl w:val="0"/>
      </w:pPr>
      <w:bookmarkStart w:id="0" w:name="_GoBack"/>
      <w:bookmarkEnd w:id="0"/>
      <w:r>
        <w:t>ПРАВИТЕЛЬСТВО ТЮМЕНСКОЙ ОБЛАСТИ</w:t>
      </w:r>
    </w:p>
    <w:p w:rsidR="00E23921" w:rsidRDefault="00E23921">
      <w:pPr>
        <w:pStyle w:val="ConsPlusTitle"/>
        <w:jc w:val="center"/>
      </w:pPr>
    </w:p>
    <w:p w:rsidR="00E23921" w:rsidRDefault="00E23921">
      <w:pPr>
        <w:pStyle w:val="ConsPlusTitle"/>
        <w:jc w:val="center"/>
      </w:pPr>
      <w:r>
        <w:t>ПОСТАНОВЛЕНИЕ</w:t>
      </w:r>
    </w:p>
    <w:p w:rsidR="00E23921" w:rsidRDefault="00E23921">
      <w:pPr>
        <w:pStyle w:val="ConsPlusTitle"/>
        <w:jc w:val="center"/>
      </w:pPr>
      <w:r>
        <w:t>от 30 сентября 2013 г. N 422-п</w:t>
      </w:r>
    </w:p>
    <w:p w:rsidR="00E23921" w:rsidRDefault="00E23921">
      <w:pPr>
        <w:pStyle w:val="ConsPlusTitle"/>
        <w:jc w:val="center"/>
      </w:pPr>
    </w:p>
    <w:p w:rsidR="00E23921" w:rsidRDefault="00E23921">
      <w:pPr>
        <w:pStyle w:val="ConsPlusTitle"/>
        <w:jc w:val="center"/>
      </w:pPr>
      <w:r>
        <w:t>ОБ УТВЕРЖДЕНИИ ПОЛОЖЕНИЯ О КОМПЕНСАЦИИ РОДИТЕЛЬСКОЙ ПЛАТЫ</w:t>
      </w:r>
    </w:p>
    <w:p w:rsidR="00E23921" w:rsidRDefault="00E23921">
      <w:pPr>
        <w:pStyle w:val="ConsPlusTitle"/>
        <w:jc w:val="center"/>
      </w:pPr>
      <w:r>
        <w:t>ЗА ПРИСМОТР И УХОД ЗА ДЕТЬМИ В ОРГАНИЗАЦИЯХ,</w:t>
      </w:r>
    </w:p>
    <w:p w:rsidR="00E23921" w:rsidRDefault="00E23921">
      <w:pPr>
        <w:pStyle w:val="ConsPlusTitle"/>
        <w:jc w:val="center"/>
      </w:pPr>
      <w:r>
        <w:t>ОСУЩЕСТВЛЯЮЩИХ ОБРАЗОВАТЕЛЬНУЮ ДЕЯТЕЛЬНОСТЬ ПО РЕАЛИЗАЦИИ</w:t>
      </w:r>
    </w:p>
    <w:p w:rsidR="00E23921" w:rsidRDefault="00E23921">
      <w:pPr>
        <w:pStyle w:val="ConsPlusTitle"/>
        <w:jc w:val="center"/>
      </w:pPr>
      <w:r>
        <w:t>ОБРАЗОВАТЕЛЬНЫХ ПРОГРАММ ДОШКОЛЬНОГО ОБРАЗОВАНИЯ,</w:t>
      </w:r>
    </w:p>
    <w:p w:rsidR="00E23921" w:rsidRDefault="00E23921">
      <w:pPr>
        <w:pStyle w:val="ConsPlusTitle"/>
        <w:jc w:val="center"/>
      </w:pPr>
      <w:r>
        <w:t>В ТЮМЕНСКОЙ ОБЛАСТИ</w:t>
      </w:r>
    </w:p>
    <w:p w:rsidR="00E23921" w:rsidRDefault="00E239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39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27.12.2013 </w:t>
            </w:r>
            <w:hyperlink r:id="rId4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,</w:t>
            </w:r>
          </w:p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5" w:history="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6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 xml:space="preserve">, от 25.01.2016 </w:t>
            </w:r>
            <w:hyperlink r:id="rId7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8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 xml:space="preserve">, от 23.09.2019 </w:t>
            </w:r>
            <w:hyperlink r:id="rId9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Тюменской области от 05.07.2013 N 63 "О регулировании отдельных отношений в сфере образования в Тюменской области":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 согласно приложению к настоящему постановлению.</w:t>
      </w:r>
    </w:p>
    <w:p w:rsidR="00E23921" w:rsidRDefault="00E23921">
      <w:pPr>
        <w:pStyle w:val="ConsPlusNormal"/>
        <w:jc w:val="both"/>
      </w:pPr>
      <w:r>
        <w:t xml:space="preserve">(в ред. постановлений Правительства Тюменской области от 08.12.2014 </w:t>
      </w:r>
      <w:hyperlink r:id="rId12" w:history="1">
        <w:r>
          <w:rPr>
            <w:color w:val="0000FF"/>
          </w:rPr>
          <w:t>N 616-п</w:t>
        </w:r>
      </w:hyperlink>
      <w:r>
        <w:t xml:space="preserve">, от 25.01.2016 </w:t>
      </w:r>
      <w:hyperlink r:id="rId13" w:history="1">
        <w:r>
          <w:rPr>
            <w:color w:val="0000FF"/>
          </w:rPr>
          <w:t>N 3-п</w:t>
        </w:r>
      </w:hyperlink>
      <w:r>
        <w:t xml:space="preserve">, от 23.09.2019 </w:t>
      </w:r>
      <w:hyperlink r:id="rId14" w:history="1">
        <w:r>
          <w:rPr>
            <w:color w:val="0000FF"/>
          </w:rPr>
          <w:t>N 321-п</w:t>
        </w:r>
      </w:hyperlink>
      <w:r>
        <w:t>)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соответствии с </w:t>
      </w:r>
      <w:hyperlink w:anchor="P50" w:history="1">
        <w:r>
          <w:rPr>
            <w:color w:val="0000FF"/>
          </w:rPr>
          <w:t>Положением</w:t>
        </w:r>
      </w:hyperlink>
      <w:r>
        <w:t>, указанным в пункте 1 постановления.</w:t>
      </w:r>
    </w:p>
    <w:p w:rsidR="00E23921" w:rsidRDefault="00E23921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25.01.2016 N 3-п)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25.12.2006 N 318-п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06.02.2007 N 16-п "О внесении дополнений в постановление от 25.12.2006 N 318-п";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03.04.2007 N 61-п "О внесении дополнений в постановление от 25.12.2006 N 318-п";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23.04.2007 N 96-п "О внесении изменений в постановление от 25.12.2006 N 318-п";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24.08.2009 N 250-п "О внесении изменений и дополнений в постановление от 25.12.2006 N 318-п";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28.02.2011 N 46-п "О внесении изменений и дополнения в постановление от 25.12.2006 N 318-п".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4. Признать утратившими силу с 1 января 2014 года: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03.04.2007 N 64-п "Об утверждении Положения о возмещении расходов на содержание детей в организациях, оказывающих услуги по обучению, воспитанию и уходу за детьми дошкольного возраста, и родительской плате за содержание детей в указанных организациях";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 5</w:t>
        </w:r>
      </w:hyperlink>
      <w:r>
        <w:t xml:space="preserve"> постановления Правительства Тюменской области от 25.12.2007 N 332-п "О внесении изменений в некоторые нормативные правовые акты Тюменской области";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24.08.2009 N 251-п "О внесении изменений в постановление от 03.04.2007 N 64-п";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21.04.2010 N 114-п "О внесении изменений в постановление от 03.04.2007 N 64-п".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5. Настоящее постановление распространяется на правоотношения, возникшие с 1 сентября 2013 года, за исключением </w:t>
      </w:r>
      <w:hyperlink w:anchor="P50" w:history="1">
        <w:r>
          <w:rPr>
            <w:color w:val="0000FF"/>
          </w:rPr>
          <w:t>подпункта "а" пункта 1.1</w:t>
        </w:r>
      </w:hyperlink>
      <w:r>
        <w:t xml:space="preserve">, </w:t>
      </w:r>
      <w:hyperlink w:anchor="P50" w:history="1">
        <w:r>
          <w:rPr>
            <w:color w:val="0000FF"/>
          </w:rPr>
          <w:t>пунктов 2.1</w:t>
        </w:r>
      </w:hyperlink>
      <w:r>
        <w:t xml:space="preserve"> - </w:t>
      </w:r>
      <w:hyperlink w:anchor="P50" w:history="1">
        <w:r>
          <w:rPr>
            <w:color w:val="0000FF"/>
          </w:rPr>
          <w:t>2.3</w:t>
        </w:r>
      </w:hyperlink>
      <w:r>
        <w:t xml:space="preserve">, </w:t>
      </w:r>
      <w:hyperlink w:anchor="P50" w:history="1">
        <w:r>
          <w:rPr>
            <w:color w:val="0000FF"/>
          </w:rPr>
          <w:t>2.5</w:t>
        </w:r>
      </w:hyperlink>
      <w:r>
        <w:t xml:space="preserve"> приложения к настоящему постановлению.</w:t>
      </w:r>
    </w:p>
    <w:p w:rsidR="00E23921" w:rsidRDefault="00592712">
      <w:pPr>
        <w:pStyle w:val="ConsPlusNormal"/>
        <w:spacing w:before="220"/>
        <w:ind w:firstLine="540"/>
        <w:jc w:val="both"/>
      </w:pPr>
      <w:hyperlink w:anchor="P50" w:history="1">
        <w:r w:rsidR="00E23921">
          <w:rPr>
            <w:color w:val="0000FF"/>
          </w:rPr>
          <w:t>Подпункт "а" пункта 1.1</w:t>
        </w:r>
      </w:hyperlink>
      <w:r w:rsidR="00E23921">
        <w:t xml:space="preserve">, </w:t>
      </w:r>
      <w:hyperlink w:anchor="P50" w:history="1">
        <w:r w:rsidR="00E23921">
          <w:rPr>
            <w:color w:val="0000FF"/>
          </w:rPr>
          <w:t>пункты 2.1</w:t>
        </w:r>
      </w:hyperlink>
      <w:r w:rsidR="00E23921">
        <w:t xml:space="preserve"> - </w:t>
      </w:r>
      <w:hyperlink w:anchor="P50" w:history="1">
        <w:r w:rsidR="00E23921">
          <w:rPr>
            <w:color w:val="0000FF"/>
          </w:rPr>
          <w:t>2.3</w:t>
        </w:r>
      </w:hyperlink>
      <w:r w:rsidR="00E23921">
        <w:t xml:space="preserve">, </w:t>
      </w:r>
      <w:hyperlink w:anchor="P50" w:history="1">
        <w:r w:rsidR="00E23921">
          <w:rPr>
            <w:color w:val="0000FF"/>
          </w:rPr>
          <w:t>2.5</w:t>
        </w:r>
      </w:hyperlink>
      <w:r w:rsidR="00E23921">
        <w:t xml:space="preserve"> приложения к настоящему постановлению вступают в силу с 1 января 2014 года.</w:t>
      </w:r>
    </w:p>
    <w:p w:rsidR="00E23921" w:rsidRDefault="00E23921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27.12.2013 N 572-п)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заместителя Губернатора Тюменской области.</w:t>
      </w: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right"/>
      </w:pPr>
      <w:r>
        <w:t>Губернатор области</w:t>
      </w:r>
    </w:p>
    <w:p w:rsidR="00E23921" w:rsidRDefault="00E23921">
      <w:pPr>
        <w:pStyle w:val="ConsPlusNormal"/>
        <w:jc w:val="right"/>
      </w:pPr>
      <w:r>
        <w:t>В.В.ЯКУШЕВ</w:t>
      </w: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right"/>
        <w:outlineLvl w:val="0"/>
      </w:pPr>
      <w:r>
        <w:t>Приложение</w:t>
      </w:r>
    </w:p>
    <w:p w:rsidR="00E23921" w:rsidRDefault="00E23921">
      <w:pPr>
        <w:pStyle w:val="ConsPlusNormal"/>
        <w:jc w:val="right"/>
      </w:pPr>
      <w:r>
        <w:t>к постановлению Правительства</w:t>
      </w:r>
    </w:p>
    <w:p w:rsidR="00E23921" w:rsidRDefault="00E23921">
      <w:pPr>
        <w:pStyle w:val="ConsPlusNormal"/>
        <w:jc w:val="right"/>
      </w:pPr>
      <w:r>
        <w:t>Тюменской области</w:t>
      </w:r>
    </w:p>
    <w:p w:rsidR="00E23921" w:rsidRDefault="00E23921">
      <w:pPr>
        <w:pStyle w:val="ConsPlusNormal"/>
        <w:jc w:val="right"/>
      </w:pPr>
      <w:r>
        <w:t>от 30 сентября 2013 г. N 422-п</w:t>
      </w: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Title"/>
        <w:jc w:val="center"/>
      </w:pPr>
      <w:bookmarkStart w:id="1" w:name="P50"/>
      <w:bookmarkEnd w:id="1"/>
      <w:r>
        <w:t>ПОЛОЖЕНИЕ</w:t>
      </w:r>
    </w:p>
    <w:p w:rsidR="00E23921" w:rsidRDefault="00E23921">
      <w:pPr>
        <w:pStyle w:val="ConsPlusTitle"/>
        <w:jc w:val="center"/>
      </w:pPr>
      <w:r>
        <w:t>О КОМПЕНСАЦИИ РОДИТЕЛЬСКОЙ ПЛАТЫ ЗА ПРИСМОТР И УХОД</w:t>
      </w:r>
    </w:p>
    <w:p w:rsidR="00E23921" w:rsidRDefault="00E23921">
      <w:pPr>
        <w:pStyle w:val="ConsPlusTitle"/>
        <w:jc w:val="center"/>
      </w:pPr>
      <w:r>
        <w:t>ЗА ДЕТЬМИ В ОРГАНИЗАЦИЯХ, ОСУЩЕСТВЛЯЮЩИХ ОБРАЗОВАТЕЛЬНУЮ</w:t>
      </w:r>
    </w:p>
    <w:p w:rsidR="00E23921" w:rsidRDefault="00E23921">
      <w:pPr>
        <w:pStyle w:val="ConsPlusTitle"/>
        <w:jc w:val="center"/>
      </w:pPr>
      <w:r>
        <w:t>ДЕЯТЕЛЬНОСТЬ ПО РЕАЛИЗАЦИИ ОБРАЗОВАТЕЛЬНЫХ ПРОГРАММ</w:t>
      </w:r>
    </w:p>
    <w:p w:rsidR="00E23921" w:rsidRDefault="00E23921">
      <w:pPr>
        <w:pStyle w:val="ConsPlusTitle"/>
        <w:jc w:val="center"/>
      </w:pPr>
      <w:r>
        <w:t>ДОШКОЛЬНОГО ОБРАЗОВАНИЯ, В ТЮМЕНСКОЙ ОБЛАСТИ</w:t>
      </w:r>
    </w:p>
    <w:p w:rsidR="00E23921" w:rsidRDefault="00E239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39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22.11.2017 </w:t>
            </w:r>
            <w:hyperlink r:id="rId27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,</w:t>
            </w:r>
          </w:p>
          <w:p w:rsidR="00E23921" w:rsidRDefault="00E239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28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ind w:firstLine="540"/>
        <w:jc w:val="both"/>
      </w:pPr>
      <w:r>
        <w:t xml:space="preserve">1. Настоящим Положением устанавливается размер компенсации родительской платы за присмотр и уход за детьми в образовательных организациях, реализующих образовательную </w:t>
      </w:r>
      <w:r>
        <w:lastRenderedPageBreak/>
        <w:t>программу дошкольного образования, порядок обращения за получением указанной компенсации и порядок ее выплаты.</w:t>
      </w:r>
    </w:p>
    <w:p w:rsidR="00E23921" w:rsidRDefault="00E23921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 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при отсутствии обстоятельств, указанных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и производится путем уменьшения размера платы за присмотр и уход фактически взимаемой с родителя (законного представителя) в текущем месяце: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а) в государственных и муниципальных образовательных организациях всех типов (далее - государственные, муниципальные образовательные организации):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на 20 процентов - на первого ребенка в семье;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на 50 процентов - на второго ребенка в семье;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на 70 процентов - на третьего или каждого последующего ребенка в семье;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б) в иных организациях, осуществляющих образовательную деятельность по реализации образовательных программ дошкольного образования: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на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в Тюменской области, - на первого ребенка в семье;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на 50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второго ребенка в семье;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на 70 процентов среднего размера родительской платы за присмотр и уход за ребенком в вышеуказанных государственных, муниципальных образовательных организациях - на третьего или каждого последующего ребенка в семье.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3. Средний размер родительской платы за присмотр и уход за детьми в государственных, муниципальных образовательных организациях, находящихся в Тюменской области,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Расчет среднего размера осуществляется исходя из среднего установленного размера родительской платы за присмотр и уход за детьми в государственных, муниципальных образовательных организациях, находящихся в Тюменской области, по следующей формуле:</w:t>
      </w:r>
    </w:p>
    <w:p w:rsidR="00E23921" w:rsidRDefault="00E23921">
      <w:pPr>
        <w:pStyle w:val="ConsPlusNormal"/>
        <w:jc w:val="both"/>
      </w:pPr>
    </w:p>
    <w:p w:rsidR="00E23921" w:rsidRDefault="00592712">
      <w:pPr>
        <w:pStyle w:val="ConsPlusNormal"/>
        <w:jc w:val="center"/>
      </w:pPr>
      <w:r>
        <w:rPr>
          <w:position w:val="-61"/>
        </w:rPr>
        <w:pict>
          <v:shape id="_x0000_i1025" style="width:137.1pt;height:72.6pt" coordsize="" o:spt="100" adj="0,,0" path="" filled="f" stroked="f">
            <v:stroke joinstyle="miter"/>
            <v:imagedata r:id="rId29" o:title="base_23578_146431_32768"/>
            <v:formulas/>
            <v:path o:connecttype="segments"/>
          </v:shape>
        </w:pict>
      </w: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ind w:firstLine="540"/>
        <w:jc w:val="both"/>
      </w:pPr>
      <w:r>
        <w:t>-x - средний размер родительской платы в Тюменской области на очередной календарный год, рублей;</w:t>
      </w:r>
    </w:p>
    <w:p w:rsidR="00E23921" w:rsidRDefault="00E23921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средний установленный размер родительской платы в i-том муниципальном образовании, рублей:</w:t>
      </w:r>
    </w:p>
    <w:p w:rsidR="00E23921" w:rsidRDefault="00E23921">
      <w:pPr>
        <w:pStyle w:val="ConsPlusNormal"/>
        <w:spacing w:before="220"/>
        <w:ind w:firstLine="540"/>
        <w:jc w:val="both"/>
      </w:pPr>
      <w:proofErr w:type="spellStart"/>
      <w:r>
        <w:lastRenderedPageBreak/>
        <w:t>n</w:t>
      </w:r>
      <w:r>
        <w:rPr>
          <w:vertAlign w:val="subscript"/>
        </w:rPr>
        <w:t>i</w:t>
      </w:r>
      <w:proofErr w:type="spellEnd"/>
      <w:r>
        <w:t xml:space="preserve"> - прогнозная среднегодовая численность детей на очередной календарный год, посещающих государственные и муниципальные образовательные организации, расположенные в i-том муниципальном образовании, человек;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k - количество муниципальных образований (муниципальных районов и городских округов);</w:t>
      </w:r>
    </w:p>
    <w:p w:rsidR="00E23921" w:rsidRDefault="00E23921">
      <w:pPr>
        <w:pStyle w:val="ConsPlusNormal"/>
        <w:spacing w:before="220"/>
        <w:ind w:firstLine="540"/>
        <w:jc w:val="both"/>
      </w:pPr>
      <w:proofErr w:type="spellStart"/>
      <w:r>
        <w:t>I</w:t>
      </w:r>
      <w:r>
        <w:rPr>
          <w:vertAlign w:val="subscript"/>
        </w:rPr>
        <w:t>n</w:t>
      </w:r>
      <w:proofErr w:type="spellEnd"/>
      <w:r>
        <w:t xml:space="preserve"> - индекс-дефлятор, учитывающий уровень инфляции, ожидаемой в очередном календарном году.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4. 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5. Для получения компенсации родитель (законный представитель) ребенка, указанный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Положения, лично подает в администрацию соответствующей организации:</w:t>
      </w:r>
    </w:p>
    <w:p w:rsidR="00E23921" w:rsidRDefault="00E239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23.09.2019 N 321-п)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а) заявление о предоставлении компенсации в произвольной форме;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и место жительства заявителя;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г)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заключении муниципальной межведомственной комиссии по рассмотрению вопросов социальной поддержки граждан.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Копии документов представляются вместе с оригиналами для удостоверения их идентичности (о чем производится отметка лицом, осуществляющим прием документов) либо заверенные в установленном законодательством Российской Федерации порядке.</w:t>
      </w:r>
    </w:p>
    <w:p w:rsidR="00E23921" w:rsidRDefault="00E2392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23.09.2019 N 321-п)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6. Компенсация </w:t>
      </w:r>
      <w:proofErr w:type="gramStart"/>
      <w:r>
        <w:t>предоставляется</w:t>
      </w:r>
      <w:proofErr w:type="gramEnd"/>
      <w: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lastRenderedPageBreak/>
        <w:t>В случае несоблюдения родителем (законным представителем)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7. Администрация организации ежемесячно не позднее 15 числа месяца, следующего за месяцем предоставления компенсации, подает в муниципальный орган, осуществляющий управление в сфере образования, заявку на возмещение соответствующих расходов с приложением реестра получателей компенсации.</w:t>
      </w:r>
    </w:p>
    <w:p w:rsidR="00E23921" w:rsidRDefault="00E23921">
      <w:pPr>
        <w:pStyle w:val="ConsPlusNormal"/>
        <w:spacing w:before="220"/>
        <w:ind w:firstLine="540"/>
        <w:jc w:val="both"/>
      </w:pPr>
      <w:bookmarkStart w:id="3" w:name="P93"/>
      <w:bookmarkEnd w:id="3"/>
      <w:r>
        <w:t>8. Компенсация не предоставляется в случае отчисления ребенка из организации, а также установления муниципальным органом, осуществляющим управление в сфере образования, следующих обстоятельств: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а) лишение либо ограничение родителей (единственного родителя), получавших (получавшего) компенсацию, родительских прав в отношении ребенка (детей);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б) истечение срока действия акта о назначении опекуна;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в) истечение срока действия или расторжение договора о патронатном воспитании;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г) истечение срока действия или расторжение договора о приемной семье (договора о передаче ребенка (детей) на воспитание в приемную семью), заключенного с законным представителем ребенка (детей);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д) освобождение либо отстранение опекуна, получавшего компенсацию, от исполнения своих обязанностей в отношении ребенка (детей);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е) отмена усыновления (удочерения) ребенка (детей).</w:t>
      </w:r>
    </w:p>
    <w:p w:rsidR="00E23921" w:rsidRDefault="00E23921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9. При наличии обстоятельств, указанных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В случае наступления обстоятельств, указанных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в отношении ребенка (детей), с учетом которого осуществлялся расчет размера компенсации, ее размер подлежит изменению с даты их наступления, сумма выплаченной компенсации подлежит перерасчету за период с первого числа месяца, следующего за месяцем, в котором наступили обстоятельства,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до даты установления соответствующих обстоятельств, а также в случае наступления следующих обстоятельств, повлекших изменение количества детей, учитываемых при определении размера компенсации:</w:t>
      </w:r>
    </w:p>
    <w:p w:rsidR="00E23921" w:rsidRDefault="00E239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23.09.2019 N 321-п)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а) усыновление (удочерение) родителем (законным представителем) ребенка (детей);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б) заключение родителем (законным представителем) договора о приемной семье, договора о патронатной семье;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в) принятие акта о назначении родителя (законного представителя) опекуном.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10. В случае изменения места жительства, изменения фамилии, имени, отчества родителя (законного представителя) или ребенка, а также в случае наступления обстоятельств, указанных в </w:t>
      </w:r>
      <w:hyperlink w:anchor="P93" w:history="1">
        <w:r>
          <w:rPr>
            <w:color w:val="0000FF"/>
          </w:rPr>
          <w:t>пунктах 8</w:t>
        </w:r>
      </w:hyperlink>
      <w:r>
        <w:t xml:space="preserve">, </w:t>
      </w:r>
      <w:hyperlink w:anchor="P100" w:history="1">
        <w:r>
          <w:rPr>
            <w:color w:val="0000FF"/>
          </w:rPr>
          <w:t>9</w:t>
        </w:r>
      </w:hyperlink>
      <w:r>
        <w:t xml:space="preserve"> настоящего Положения, родитель (законный представитель) извещает в письменном виде администрацию организации в течение 5 календарных дней с даты возникновения соответствующих обстоятельств.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11. В случае установления обстоятельств, указанных в </w:t>
      </w:r>
      <w:hyperlink w:anchor="P93" w:history="1">
        <w:r>
          <w:rPr>
            <w:color w:val="0000FF"/>
          </w:rPr>
          <w:t>пунктах 8</w:t>
        </w:r>
      </w:hyperlink>
      <w:r>
        <w:t xml:space="preserve">, </w:t>
      </w:r>
      <w:hyperlink w:anchor="P100" w:history="1">
        <w:r>
          <w:rPr>
            <w:color w:val="0000FF"/>
          </w:rPr>
          <w:t>9</w:t>
        </w:r>
      </w:hyperlink>
      <w:r>
        <w:t xml:space="preserve"> настоящего Положения, </w:t>
      </w:r>
      <w:r>
        <w:lastRenderedPageBreak/>
        <w:t>муниципальным органом, осуществляющим управление в сфере образования,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12.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муниципальных услуг (выполнение работ), иным организациям, осуществляющим образовательную деятельность по реализации образовательных программ дошкольного образования, - в форме субсидии в порядке, установленном муниципальным правовым актом, но не позднее чем по истечении 15 календарных дней со дня представления заявки на возмещение расходов и реестра получателей компенсации.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13.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 xml:space="preserve">14.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указанных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Положения, либо руководителя организации.</w:t>
      </w:r>
    </w:p>
    <w:p w:rsidR="00E23921" w:rsidRDefault="00E23921">
      <w:pPr>
        <w:pStyle w:val="ConsPlusNormal"/>
        <w:spacing w:before="220"/>
        <w:ind w:firstLine="540"/>
        <w:jc w:val="both"/>
      </w:pPr>
      <w:r>
        <w:t>По итогам рассмотрения спорных вопросов, возникших в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В этом случае перерасчет производится за весь период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jc w:val="both"/>
      </w:pPr>
    </w:p>
    <w:p w:rsidR="00E23921" w:rsidRDefault="00E23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E03" w:rsidRDefault="00592712"/>
    <w:sectPr w:rsidR="001D5E03" w:rsidSect="003E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1"/>
    <w:rsid w:val="00592712"/>
    <w:rsid w:val="005A14D2"/>
    <w:rsid w:val="0095378F"/>
    <w:rsid w:val="00E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9342"/>
  <w15:chartTrackingRefBased/>
  <w15:docId w15:val="{E6E90C02-E832-49B9-A7D3-A6A4259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2491AF04322DDBCCE29A6F3B23ABB13B4EBCC1AEB875B7CF7D5D889AD66FDE3C376DA7A5207199904277CF5DC5546FFE5F721E63CCF63EA54EBA3838r6J" TargetMode="External"/><Relationship Id="rId18" Type="http://schemas.openxmlformats.org/officeDocument/2006/relationships/hyperlink" Target="consultantplus://offline/ref=6B2491AF04322DDBCCE29A6F3B23ABB13B4EBCC1ADBA75B4C2770082928F63DC3B3832A2A231719A935C76CF47CC003F3Br3J" TargetMode="External"/><Relationship Id="rId26" Type="http://schemas.openxmlformats.org/officeDocument/2006/relationships/hyperlink" Target="consultantplus://offline/ref=6B2491AF04322DDBCCE29A6F3B23ABB13B4EBCC1A8B170B0C3770082928F63DC3B3832B0A2697D98904277C8529A517AEF077D1F7ED3F522B94CBB33r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2491AF04322DDBCCE29A6F3B23ABB13B4EBCC1AABB73B2C3770082928F63DC3B3832A2A231719A935C76CF47CC003F3Br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B2491AF04322DDBCCE29A6F3B23ABB13B4EBCC1AEB875B7CF7D5D889AD66FDE3C376DA7A5207199904277CF5AC5546FFE5F721E63CCF63EA54EBA3838r6J" TargetMode="External"/><Relationship Id="rId12" Type="http://schemas.openxmlformats.org/officeDocument/2006/relationships/hyperlink" Target="consultantplus://offline/ref=6B2491AF04322DDBCCE29A6F3B23ABB13B4EBCC1A7B175B7C1770082928F63DC3B3832B0A2697D98904277C8529A517AEF077D1F7ED3F522B94CBB33r0J" TargetMode="External"/><Relationship Id="rId17" Type="http://schemas.openxmlformats.org/officeDocument/2006/relationships/hyperlink" Target="consultantplus://offline/ref=6B2491AF04322DDBCCE29A6F3B23ABB13B4EBCC1ADB973B3C4770082928F63DC3B3832A2A231719A935C76CF47CC003F3Br3J" TargetMode="External"/><Relationship Id="rId25" Type="http://schemas.openxmlformats.org/officeDocument/2006/relationships/hyperlink" Target="consultantplus://offline/ref=6B2491AF04322DDBCCE29A6F3B23ABB13B4EBCC1ABBE77B1C7770082928F63DC3B3832A2A231719A935C76CF47CC003F3Br3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2491AF04322DDBCCE29A6F3B23ABB13B4EBCC1A9BC7EBACF770082928F63DC3B3832A2A231719A935C76CF47CC003F3Br3J" TargetMode="External"/><Relationship Id="rId20" Type="http://schemas.openxmlformats.org/officeDocument/2006/relationships/hyperlink" Target="consultantplus://offline/ref=6B2491AF04322DDBCCE29A6F3B23ABB13B4EBCC1ABB975B3C4770082928F63DC3B3832A2A231719A935C76CF47CC003F3Br3J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B2491AF04322DDBCCE29A6F3B23ABB13B4EBCC1A6B075B4C6770082928F63DC3B3832B0A2697D98904277C9529A517AEF077D1F7ED3F522B94CBB33r0J" TargetMode="External"/><Relationship Id="rId11" Type="http://schemas.openxmlformats.org/officeDocument/2006/relationships/hyperlink" Target="consultantplus://offline/ref=6B2491AF04322DDBCCE29A6F3B23ABB13B4EBCC1AEBC77BAC47C5D889AD66FDE3C376DA7A5207199904277CF58C5546FFE5F721E63CCF63EA54EBA3838r6J" TargetMode="External"/><Relationship Id="rId24" Type="http://schemas.openxmlformats.org/officeDocument/2006/relationships/hyperlink" Target="consultantplus://offline/ref=6B2491AF04322DDBCCE29A6F3B23ABB13B4EBCC1ABB975B2C6770082928F63DC3B3832A2A231719A935C76CF47CC003F3Br3J" TargetMode="External"/><Relationship Id="rId32" Type="http://schemas.openxmlformats.org/officeDocument/2006/relationships/hyperlink" Target="consultantplus://offline/ref=6B2491AF04322DDBCCE29A6F3B23ABB13B4EBCC1AEBC71B0C17E5D889AD66FDE3C376DA7A5207199904277CE59C5546FFE5F721E63CCF63EA54EBA3838r6J" TargetMode="External"/><Relationship Id="rId5" Type="http://schemas.openxmlformats.org/officeDocument/2006/relationships/hyperlink" Target="consultantplus://offline/ref=6B2491AF04322DDBCCE29A6F3B23ABB13B4EBCC1A7B175B7C1770082928F63DC3B3832B0A2697D98904277C9529A517AEF077D1F7ED3F522B94CBB33r0J" TargetMode="External"/><Relationship Id="rId15" Type="http://schemas.openxmlformats.org/officeDocument/2006/relationships/hyperlink" Target="consultantplus://offline/ref=6B2491AF04322DDBCCE29A6F3B23ABB13B4EBCC1AEB875B7CF7D5D889AD66FDE3C376DA7A5207199904277CF5CC5546FFE5F721E63CCF63EA54EBA3838r6J" TargetMode="External"/><Relationship Id="rId23" Type="http://schemas.openxmlformats.org/officeDocument/2006/relationships/hyperlink" Target="consultantplus://offline/ref=6B2491AF04322DDBCCE29A6F3B23ABB13B4EBCC1A8B17EBAC3770082928F63DC3B3832B0A2697D98904276C9529A517AEF077D1F7ED3F522B94CBB33r0J" TargetMode="External"/><Relationship Id="rId28" Type="http://schemas.openxmlformats.org/officeDocument/2006/relationships/hyperlink" Target="consultantplus://offline/ref=6B2491AF04322DDBCCE29A6F3B23ABB13B4EBCC1AEBC71B0C17E5D889AD66FDE3C376DA7A5207199904277CF5FC5546FFE5F721E63CCF63EA54EBA3838r6J" TargetMode="External"/><Relationship Id="rId10" Type="http://schemas.openxmlformats.org/officeDocument/2006/relationships/hyperlink" Target="consultantplus://offline/ref=6B2491AF04322DDBCCE284622D4FF5BE3E46EBC8AFB87CE49A285BDFC586698B7C776BF2E6647D9D9149239C1D9B0D3CB9147E1E7ED0F73D3Br2J" TargetMode="External"/><Relationship Id="rId19" Type="http://schemas.openxmlformats.org/officeDocument/2006/relationships/hyperlink" Target="consultantplus://offline/ref=6B2491AF04322DDBCCE29A6F3B23ABB13B4EBCC1ADBA73B6C1770082928F63DC3B3832A2A231719A935C76CF47CC003F3Br3J" TargetMode="External"/><Relationship Id="rId31" Type="http://schemas.openxmlformats.org/officeDocument/2006/relationships/hyperlink" Target="consultantplus://offline/ref=6B2491AF04322DDBCCE29A6F3B23ABB13B4EBCC1AEBC71B0C17E5D889AD66FDE3C376DA7A5207199904277CF51C5546FFE5F721E63CCF63EA54EBA3838r6J" TargetMode="External"/><Relationship Id="rId4" Type="http://schemas.openxmlformats.org/officeDocument/2006/relationships/hyperlink" Target="consultantplus://offline/ref=6B2491AF04322DDBCCE29A6F3B23ABB13B4EBCC1A8B170B0C3770082928F63DC3B3832B0A2697D98904277C9529A517AEF077D1F7ED3F522B94CBB33r0J" TargetMode="External"/><Relationship Id="rId9" Type="http://schemas.openxmlformats.org/officeDocument/2006/relationships/hyperlink" Target="consultantplus://offline/ref=6B2491AF04322DDBCCE29A6F3B23ABB13B4EBCC1AEBC71B0C17E5D889AD66FDE3C376DA7A5207199904277CF5DC5546FFE5F721E63CCF63EA54EBA3838r6J" TargetMode="External"/><Relationship Id="rId14" Type="http://schemas.openxmlformats.org/officeDocument/2006/relationships/hyperlink" Target="consultantplus://offline/ref=6B2491AF04322DDBCCE29A6F3B23ABB13B4EBCC1AEBC71B0C17E5D889AD66FDE3C376DA7A5207199904277CF5CC5546FFE5F721E63CCF63EA54EBA3838r6J" TargetMode="External"/><Relationship Id="rId22" Type="http://schemas.openxmlformats.org/officeDocument/2006/relationships/hyperlink" Target="consultantplus://offline/ref=6B2491AF04322DDBCCE29A6F3B23ABB13B4EBCC1A9BC7EBBC6770082928F63DC3B3832A2A231719A935C76CF47CC003F3Br3J" TargetMode="External"/><Relationship Id="rId27" Type="http://schemas.openxmlformats.org/officeDocument/2006/relationships/hyperlink" Target="consultantplus://offline/ref=6B2491AF04322DDBCCE29A6F3B23ABB13B4EBCC1AEBA74BAC07F5D889AD66FDE3C376DA7A5207199904277CD5CC5546FFE5F721E63CCF63EA54EBA3838r6J" TargetMode="External"/><Relationship Id="rId30" Type="http://schemas.openxmlformats.org/officeDocument/2006/relationships/hyperlink" Target="consultantplus://offline/ref=6B2491AF04322DDBCCE29A6F3B23ABB13B4EBCC1AEBC71B0C17E5D889AD66FDE3C376DA7A5207199904277CF5EC5546FFE5F721E63CCF63EA54EBA3838r6J" TargetMode="External"/><Relationship Id="rId8" Type="http://schemas.openxmlformats.org/officeDocument/2006/relationships/hyperlink" Target="consultantplus://offline/ref=6B2491AF04322DDBCCE29A6F3B23ABB13B4EBCC1AEBA74BAC07F5D889AD66FDE3C376DA7A5207199904277CD5DC5546FFE5F721E63CCF63EA54EBA3838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Колокольцева Юлия Владимировна</dc:creator>
  <cp:keywords/>
  <dc:description/>
  <cp:lastModifiedBy>Пользователь Windows</cp:lastModifiedBy>
  <cp:revision>3</cp:revision>
  <cp:lastPrinted>2020-11-19T03:51:00Z</cp:lastPrinted>
  <dcterms:created xsi:type="dcterms:W3CDTF">2019-12-23T09:43:00Z</dcterms:created>
  <dcterms:modified xsi:type="dcterms:W3CDTF">2020-11-19T03:52:00Z</dcterms:modified>
</cp:coreProperties>
</file>